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1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РЕСПУБЛИКЫСЕ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АДМИНИСТРАЦИЙЖЕ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ПУНЧАЛ</w:t>
            </w:r>
          </w:p>
          <w:p w14:paraId="08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246"/>
            <w:vAlign w:val="center"/>
          </w:tcPr>
          <w:p w14:paraId="09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КРАСНОГОРСКАЯ ГОРОДСКАЯ АДМИНИСТРАЦИЯ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ЗВЕНИГОВСКОГО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 МАРИЙ ЭЛ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ПОСТАНОВЛЕНИЕ</w:t>
            </w:r>
          </w:p>
          <w:p w14:paraId="10000000">
            <w:pPr>
              <w:pStyle w:val="Style_3"/>
              <w:rPr>
                <w:b w:val="1"/>
                <w:sz w:val="24"/>
              </w:rPr>
            </w:pPr>
          </w:p>
        </w:tc>
      </w:tr>
    </w:tbl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  <w:u w:val="single"/>
        </w:rPr>
        <w:t>18</w:t>
      </w:r>
      <w:r>
        <w:rPr>
          <w:rFonts w:ascii="Times New Roman" w:hAnsi="Times New Roman"/>
          <w:sz w:val="28"/>
        </w:rPr>
        <w:t xml:space="preserve">  февраля</w:t>
      </w:r>
      <w:r>
        <w:rPr>
          <w:rFonts w:ascii="Times New Roman" w:hAnsi="Times New Roman"/>
          <w:sz w:val="28"/>
        </w:rPr>
        <w:t xml:space="preserve"> 2025 года   № </w:t>
      </w:r>
      <w:r>
        <w:rPr>
          <w:rFonts w:ascii="Times New Roman" w:hAnsi="Times New Roman"/>
          <w:sz w:val="28"/>
          <w:u w:val="single"/>
        </w:rPr>
        <w:t>17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</w:t>
      </w:r>
      <w:r>
        <w:rPr>
          <w:rFonts w:ascii="Times New Roman" w:hAnsi="Times New Roman"/>
          <w:sz w:val="28"/>
        </w:rPr>
        <w:t xml:space="preserve"> Реестра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</w:t>
      </w: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п.3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из реестра»,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о Красногорской городской администрации Звениговского муниципального района Республики Марий Эл, Красногорская городская администрация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A000000">
      <w:pPr>
        <w:ind/>
        <w:jc w:val="center"/>
        <w:rPr>
          <w:rFonts w:ascii="Times New Roman" w:hAnsi="Times New Roman"/>
          <w:sz w:val="28"/>
        </w:rPr>
      </w:pPr>
    </w:p>
    <w:p w14:paraId="1B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 мест (площадок) накопления твердых  коммунальных отходов</w:t>
      </w:r>
      <w:r>
        <w:rPr>
          <w:rFonts w:ascii="Times New Roman" w:hAnsi="Times New Roman"/>
          <w:sz w:val="28"/>
        </w:rPr>
        <w:t>, расположенных на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изложить в новой редакции</w:t>
      </w:r>
      <w:r>
        <w:rPr>
          <w:rFonts w:ascii="Times New Roman" w:hAnsi="Times New Roman"/>
          <w:sz w:val="28"/>
        </w:rPr>
        <w:t xml:space="preserve"> (Приложение№1).</w:t>
      </w:r>
    </w:p>
    <w:p w14:paraId="1C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Красногорской городской администрации от 30.09.2024 г. № 226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</w:t>
      </w:r>
      <w:r>
        <w:rPr>
          <w:rFonts w:ascii="Times New Roman" w:hAnsi="Times New Roman"/>
          <w:sz w:val="28"/>
        </w:rPr>
        <w:t xml:space="preserve"> Реестра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</w:t>
      </w:r>
    </w:p>
    <w:p w14:paraId="1D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Красногорской городской администрации от 20.11.2024 г. № 263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Times New Roman" w:hAnsi="Times New Roman"/>
          <w:sz w:val="28"/>
        </w:rPr>
        <w:t xml:space="preserve"> Реестр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</w:t>
      </w:r>
    </w:p>
    <w:p w14:paraId="1E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даты его подписания и подлежит обнародованию посредством размещения для ознакомления граждан на информационном стенде в Администрации, на официальном сайте органов местного самоуправления в сети «Интернет».</w:t>
      </w:r>
    </w:p>
    <w:p w14:paraId="1F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Красногорской 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администрации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П.В. Демин</w:t>
      </w:r>
    </w:p>
    <w:p w14:paraId="23000000">
      <w:pPr>
        <w:ind/>
        <w:jc w:val="right"/>
        <w:rPr>
          <w:rFonts w:ascii="Times New Roman" w:hAnsi="Times New Roman"/>
          <w:sz w:val="28"/>
        </w:rPr>
      </w:pPr>
    </w:p>
    <w:sectPr>
      <w:pgSz w:h="16838" w:orient="portrait" w:w="11906"/>
      <w:pgMar w:bottom="709" w:footer="708" w:gutter="0" w:header="708" w:left="1418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Calibri" w:hAnsi="Calibri"/>
      <w:sz w:val="20"/>
    </w:rPr>
  </w:style>
  <w:style w:default="1" w:styleId="Style_5_ch" w:type="character">
    <w:name w:val="Normal"/>
    <w:link w:val="Style_5"/>
    <w:rPr>
      <w:rFonts w:ascii="Calibri" w:hAnsi="Calibri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widowControl w:val="0"/>
      <w:tabs>
        <w:tab w:leader="none" w:pos="360" w:val="left"/>
      </w:tabs>
      <w:ind/>
      <w:jc w:val="center"/>
      <w:outlineLvl w:val="6"/>
    </w:pPr>
    <w:rPr>
      <w:rFonts w:ascii="Times New Roman" w:hAnsi="Times New Roman"/>
      <w:sz w:val="28"/>
    </w:rPr>
  </w:style>
  <w:style w:styleId="Style_8_ch" w:type="character">
    <w:name w:val="heading 7"/>
    <w:basedOn w:val="Style_5_ch"/>
    <w:link w:val="Style_8"/>
    <w:rPr>
      <w:rFonts w:ascii="Times New Roman" w:hAnsi="Times New Roman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2_ch" w:type="character">
    <w:name w:val="header"/>
    <w:basedOn w:val="Style_5_ch"/>
    <w:link w:val="Style_2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2025-02-19T07:06:11Z</dcterms:modified>
</cp:coreProperties>
</file>